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惠民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4#小区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金奇阳光房地产开发有限责任公司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主管部门（公章）：奇台县住房和城乡建设局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许勇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700" w:lineRule="exact"/>
        <w:ind w:firstLine="736" w:firstLineChars="236"/>
        <w:jc w:val="left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700" w:lineRule="exact"/>
        <w:ind w:firstLine="736" w:firstLineChars="236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beforeLines="0" w:afterLines="0"/>
        <w:ind w:firstLine="624" w:firstLineChars="200"/>
        <w:jc w:val="left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奇台县金奇阳光房地产开发有限责任公司，统一社会信用代码91652325313376332A，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成立于20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14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年1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月，公司地址：新疆昌吉州奇台县古城商业街金融大厦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11层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；企业法人：许勇；注册资本：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4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000万元；企业类型：有限责任公司公司；经营范围为：房地产开发经营、物业管理、房地产开发信息咨询、房地产中介服务。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beforeLines="0" w:afterLines="0"/>
        <w:ind w:firstLine="624" w:firstLineChars="200"/>
        <w:jc w:val="left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惠民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4#小区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项目资金主要用于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2015年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奇台县公共租赁住房建设，该项目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2015年7月起实施,2018年12月完成工程进度70%，2019年10月底该项目全面完工，该项目是我县改造城镇危旧住房、改善困难家庭住房条件推出的民生工程，主要用于改善我县困难家庭住房条件，总占地面积50164.5，共计868户。</w:t>
      </w:r>
    </w:p>
    <w:p>
      <w:pPr>
        <w:spacing w:beforeLines="0" w:afterLines="0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none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惠民四号小区奇台县公共租赁住房建设，该项目总投入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33900万元，其中2017年财政拨款安排4761.6557万元，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自筹资金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19138.3443万元。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none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财政拨款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4761.6557万元，主要用于项目土地款的支付。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none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项目资金按照工程进度比例支付。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none"/>
        </w:rPr>
        <w:t>（一）项目组织情况分析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该项目按照工程项目招投标方式进行招投标。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none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该项目按照工程项目管理制度严格实施，保证国有资产保值增值。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highlight w:val="none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四、项目绩效情况</w:t>
      </w:r>
      <w:r>
        <w:rPr>
          <w:rStyle w:val="17"/>
          <w:rFonts w:hint="eastAsia" w:ascii="黑体" w:hAnsi="黑体" w:eastAsia="黑体"/>
          <w:highlight w:val="none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惠民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4#小区解决了部分贫困家庭的居住环境，改善了奇台县的住房环境。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  <w:t>因该项目自筹资金不到位，造成工程未完工。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（一）后续工作计划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  <w:lang w:eastAsia="zh-CN"/>
        </w:rPr>
        <w:t>积极筹措资金，保证项目正常完工。</w:t>
      </w:r>
    </w:p>
    <w:p>
      <w:pPr>
        <w:spacing w:line="540" w:lineRule="exact"/>
        <w:ind w:firstLine="567" w:firstLineChars="181"/>
        <w:rPr>
          <w:rFonts w:hint="eastAsia"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（二）主要经验及做法、存在问题和建议</w:t>
      </w:r>
    </w:p>
    <w:p>
      <w:pPr>
        <w:spacing w:line="540" w:lineRule="exact"/>
        <w:ind w:firstLine="624" w:firstLineChars="200"/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加强施工监督，严把工程质量及工程进度，积极筹措资金，保证工程顺利完工。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六、项目评价工作情况</w:t>
      </w:r>
    </w:p>
    <w:p>
      <w:pPr>
        <w:ind w:firstLine="624" w:firstLineChars="200"/>
        <w:rPr>
          <w:rFonts w:hint="eastAsia"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包括评价基础数据收集、资料来源和依据等佐证材料情况，项目现场勘验检查核实等情况</w:t>
      </w:r>
    </w:p>
    <w:p>
      <w:pPr>
        <w:ind w:firstLine="624" w:firstLineChars="200"/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该项目工程及招投标资料齐全，符合招投标手续，工程项目勘验检查合格。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 xml:space="preserve"> 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833"/>
        <w:gridCol w:w="1438"/>
        <w:gridCol w:w="790"/>
        <w:gridCol w:w="790"/>
        <w:gridCol w:w="2063"/>
        <w:gridCol w:w="23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Style w:val="17"/>
                <w:rFonts w:hint="eastAsia" w:ascii="仿宋" w:hAnsi="仿宋" w:eastAsia="仿宋"/>
                <w:b w:val="0"/>
                <w:spacing w:val="-4"/>
                <w:sz w:val="32"/>
                <w:szCs w:val="32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注：项目支出包括部门预算支出和专项预算支出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0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惠民4#小区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5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奇台县金奇阳光房地产开发有限责任公司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Style w:val="46"/>
                <w:lang w:val="en-US" w:eastAsia="zh-CN" w:bidi="ar"/>
              </w:rPr>
              <w:t>预算</w:t>
            </w:r>
            <w:r>
              <w:rPr>
                <w:rStyle w:val="46"/>
                <w:lang w:val="en-US" w:eastAsia="zh-CN" w:bidi="ar"/>
              </w:rPr>
              <w:br w:type="textWrapping"/>
            </w:r>
            <w:r>
              <w:rPr>
                <w:rStyle w:val="46"/>
                <w:lang w:val="en-US" w:eastAsia="zh-CN" w:bidi="ar"/>
              </w:rPr>
              <w:t>执行</w:t>
            </w:r>
            <w:r>
              <w:rPr>
                <w:rStyle w:val="46"/>
                <w:lang w:val="en-US" w:eastAsia="zh-CN" w:bidi="ar"/>
              </w:rPr>
              <w:br w:type="textWrapping"/>
            </w:r>
            <w:r>
              <w:rPr>
                <w:rStyle w:val="46"/>
                <w:lang w:val="en-US" w:eastAsia="zh-CN" w:bidi="ar"/>
              </w:rPr>
              <w:t>情况</w:t>
            </w:r>
            <w:r>
              <w:rPr>
                <w:rStyle w:val="46"/>
                <w:lang w:val="en-US" w:eastAsia="zh-CN" w:bidi="ar"/>
              </w:rPr>
              <w:br w:type="textWrapping"/>
            </w:r>
            <w:r>
              <w:rPr>
                <w:rStyle w:val="47"/>
                <w:lang w:val="en-US" w:eastAsia="zh-CN" w:bidi="ar"/>
              </w:rPr>
              <w:t>（万元）</w:t>
            </w:r>
          </w:p>
        </w:tc>
        <w:tc>
          <w:tcPr>
            <w:tcW w:w="2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预算数：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执行数：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4761.6557</w:t>
            </w:r>
          </w:p>
        </w:tc>
        <w:tc>
          <w:tcPr>
            <w:tcW w:w="206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4761.6557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19138.3443</w:t>
            </w:r>
          </w:p>
        </w:tc>
        <w:tc>
          <w:tcPr>
            <w:tcW w:w="2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19138.3443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38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51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2017年度奇台县域内棚户区改造工程按期全面完工</w:t>
            </w:r>
          </w:p>
        </w:tc>
        <w:tc>
          <w:tcPr>
            <w:tcW w:w="43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2017年度奇台县域内棚户区改造工程按期100%完工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4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预期指标值（包含数字及文字描述）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项目完成指标</w:t>
            </w: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棚户区改造项目面积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≥328200平方米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棚户区改造项目验收合格率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棚户区改造项目工程按期完成率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棚户区改造项目总投资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≥4467万元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项目效果指标</w:t>
            </w: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棚户区改造项目受益户数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≥695户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棚户区改造项目安全期限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≥80年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指标1：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指标2：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……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CD5124E"/>
    <w:rsid w:val="0CFE70EC"/>
    <w:rsid w:val="11DA0264"/>
    <w:rsid w:val="144C5BDC"/>
    <w:rsid w:val="1A1A4F86"/>
    <w:rsid w:val="4C4F2424"/>
    <w:rsid w:val="54DE7D28"/>
    <w:rsid w:val="5A866627"/>
    <w:rsid w:val="606A30C9"/>
    <w:rsid w:val="714C3F82"/>
    <w:rsid w:val="732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31"/>
    <w:basedOn w:val="16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7">
    <w:name w:val="font01"/>
    <w:basedOn w:val="16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2019-01-15T11:22:37Z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